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93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5134" w:rsidTr="00AE04F1">
        <w:tc>
          <w:tcPr>
            <w:tcW w:w="9345" w:type="dxa"/>
          </w:tcPr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Муниципальное печатное средство  массовой информации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Администраци</w:t>
            </w:r>
            <w:r w:rsidR="00AE04F1" w:rsidRPr="00AE04F1">
              <w:rPr>
                <w:b/>
                <w:bCs/>
                <w:sz w:val="28"/>
                <w:szCs w:val="28"/>
              </w:rPr>
              <w:t>я</w:t>
            </w:r>
            <w:r w:rsidRPr="00AE04F1">
              <w:rPr>
                <w:b/>
                <w:bCs/>
                <w:sz w:val="28"/>
                <w:szCs w:val="28"/>
              </w:rPr>
              <w:t xml:space="preserve"> Верхнеплавицкого сельского поселения 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Верхнехавского муниципального района</w:t>
            </w:r>
          </w:p>
          <w:p w:rsidR="00725134" w:rsidRPr="00AE04F1" w:rsidRDefault="00725134" w:rsidP="00AE04F1">
            <w:pPr>
              <w:rPr>
                <w:b/>
                <w:bCs/>
              </w:rPr>
            </w:pP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  <w:r w:rsidRPr="00AE04F1">
              <w:rPr>
                <w:b/>
                <w:bCs/>
                <w:sz w:val="32"/>
                <w:szCs w:val="32"/>
              </w:rPr>
              <w:t>МУНИЦИПАЛЬНЫЙ ВЕСТНИК</w:t>
            </w: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  <w:r w:rsidRPr="00AE04F1">
              <w:rPr>
                <w:b/>
                <w:bCs/>
                <w:sz w:val="32"/>
                <w:szCs w:val="32"/>
              </w:rPr>
              <w:t>ВЕРХНЕПЛАВИЦКОГО СЕЛЬСКОГО ПОСЕЛЕНИЯ</w:t>
            </w: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32"/>
                <w:szCs w:val="32"/>
              </w:rPr>
              <w:t xml:space="preserve"> </w:t>
            </w:r>
            <w:r w:rsidRPr="00AE04F1">
              <w:rPr>
                <w:b/>
                <w:bCs/>
                <w:sz w:val="28"/>
                <w:szCs w:val="28"/>
              </w:rPr>
              <w:t xml:space="preserve">№ </w:t>
            </w:r>
            <w:r w:rsidR="00AE04F1" w:rsidRPr="00AE04F1">
              <w:rPr>
                <w:b/>
                <w:bCs/>
                <w:sz w:val="28"/>
                <w:szCs w:val="28"/>
              </w:rPr>
              <w:t>1</w:t>
            </w:r>
            <w:r w:rsidRPr="00AE04F1">
              <w:rPr>
                <w:b/>
                <w:bCs/>
                <w:sz w:val="28"/>
                <w:szCs w:val="28"/>
              </w:rPr>
              <w:t xml:space="preserve">   от </w:t>
            </w:r>
            <w:r w:rsidR="00AE04F1" w:rsidRPr="00AE04F1">
              <w:rPr>
                <w:b/>
                <w:bCs/>
                <w:sz w:val="28"/>
                <w:szCs w:val="28"/>
              </w:rPr>
              <w:t>30.08.2024</w:t>
            </w:r>
            <w:r w:rsidRPr="00AE04F1">
              <w:rPr>
                <w:b/>
                <w:bCs/>
                <w:sz w:val="28"/>
                <w:szCs w:val="28"/>
              </w:rPr>
              <w:t xml:space="preserve"> 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Издатель: администрация Верхнеплавицкого сельского  поселения Верхнехавского муниципального района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Контактное лицо: Гуренкова Людмила Львовна 7(47343)76-4-19</w:t>
            </w:r>
          </w:p>
          <w:p w:rsidR="00725134" w:rsidRPr="00725134" w:rsidRDefault="00725134" w:rsidP="00AE04F1">
            <w:pPr>
              <w:rPr>
                <w:sz w:val="32"/>
                <w:szCs w:val="32"/>
              </w:rPr>
            </w:pPr>
            <w:r w:rsidRPr="00AE04F1">
              <w:rPr>
                <w:b/>
                <w:bCs/>
                <w:sz w:val="28"/>
                <w:szCs w:val="28"/>
              </w:rPr>
              <w:t>Тираж_</w:t>
            </w:r>
            <w:r w:rsidR="00AE04F1" w:rsidRPr="00AE04F1">
              <w:rPr>
                <w:b/>
                <w:bCs/>
                <w:sz w:val="28"/>
                <w:szCs w:val="28"/>
              </w:rPr>
              <w:t xml:space="preserve">3 </w:t>
            </w:r>
            <w:r w:rsidRPr="00AE04F1">
              <w:rPr>
                <w:b/>
                <w:bCs/>
                <w:sz w:val="28"/>
                <w:szCs w:val="28"/>
              </w:rPr>
              <w:t>экземпляра. Распространяется бесплатно</w:t>
            </w:r>
          </w:p>
        </w:tc>
      </w:tr>
    </w:tbl>
    <w:p w:rsidR="00725134" w:rsidRDefault="00725134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AE04F1" w:rsidRDefault="00AE04F1"/>
    <w:p w:rsidR="00AE04F1" w:rsidRDefault="00AE04F1"/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ВЕРХНЕПЛАВИЦКОГО СЕЛЬСКОГО ПОСЕЛЕНИЯ </w:t>
      </w:r>
    </w:p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  <w:r w:rsidRPr="00AE04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ВЕРХНЕХАВСКОГО МУНИЦИПАЛЬНОГО</w:t>
      </w:r>
    </w:p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  <w:r w:rsidRPr="00AE04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 ВОРОНЕЖСКОЙ ОБЛАСТИ</w:t>
      </w:r>
    </w:p>
    <w:p w:rsidR="00AE04F1" w:rsidRPr="00AE04F1" w:rsidRDefault="00AE04F1" w:rsidP="00AE04F1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E04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</w:p>
    <w:p w:rsidR="00AE04F1" w:rsidRPr="00AE04F1" w:rsidRDefault="00AE04F1" w:rsidP="00AE04F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E04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 О С Т А Н О В Л Е Н И Е</w:t>
      </w:r>
    </w:p>
    <w:p w:rsidR="00AE04F1" w:rsidRPr="00AE04F1" w:rsidRDefault="00AE04F1" w:rsidP="00AE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AE04F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09 августа 2024г</w:t>
      </w: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>. №</w:t>
      </w:r>
      <w:r w:rsidRPr="00AE04F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40</w:t>
      </w:r>
    </w:p>
    <w:p w:rsidR="00AE04F1" w:rsidRPr="00AE04F1" w:rsidRDefault="00AE04F1" w:rsidP="00AE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04F1">
        <w:rPr>
          <w:rFonts w:ascii="Times New Roman" w:eastAsia="Times New Roman" w:hAnsi="Times New Roman" w:cs="Times New Roman"/>
          <w:sz w:val="20"/>
          <w:szCs w:val="20"/>
          <w:lang w:eastAsia="zh-CN"/>
        </w:rPr>
        <w:t>с. Верхняя Плавица</w:t>
      </w:r>
    </w:p>
    <w:p w:rsidR="00AE04F1" w:rsidRPr="00AE04F1" w:rsidRDefault="00AE04F1" w:rsidP="00AE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75902472"/>
    </w:p>
    <w:p w:rsidR="00AE04F1" w:rsidRPr="00AE04F1" w:rsidRDefault="00AE04F1" w:rsidP="00AE04F1">
      <w:pPr>
        <w:suppressAutoHyphens/>
        <w:snapToGrid w:val="0"/>
        <w:spacing w:after="0" w:line="240" w:lineRule="auto"/>
        <w:ind w:right="-493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Об утверждении формы реестра</w:t>
      </w:r>
    </w:p>
    <w:p w:rsidR="00AE04F1" w:rsidRPr="00AE04F1" w:rsidRDefault="00AE04F1" w:rsidP="00AE04F1">
      <w:pPr>
        <w:suppressAutoHyphens/>
        <w:snapToGrid w:val="0"/>
        <w:spacing w:after="0" w:line="240" w:lineRule="auto"/>
        <w:ind w:right="-493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муниципального имущества Верхнеплавицкого</w:t>
      </w:r>
    </w:p>
    <w:p w:rsidR="00AE04F1" w:rsidRPr="00AE04F1" w:rsidRDefault="00AE04F1" w:rsidP="00AE04F1">
      <w:pPr>
        <w:suppressAutoHyphens/>
        <w:snapToGrid w:val="0"/>
        <w:spacing w:after="0" w:line="240" w:lineRule="auto"/>
        <w:ind w:right="-493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сельского поселения Верхнехавского</w:t>
      </w:r>
    </w:p>
    <w:p w:rsidR="00AE04F1" w:rsidRPr="00AE04F1" w:rsidRDefault="00AE04F1" w:rsidP="00AE04F1">
      <w:pPr>
        <w:suppressAutoHyphens/>
        <w:snapToGrid w:val="0"/>
        <w:spacing w:after="0" w:line="240" w:lineRule="auto"/>
        <w:ind w:right="-493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муниципального района Воронежской области </w:t>
      </w:r>
    </w:p>
    <w:bookmarkEnd w:id="0"/>
    <w:p w:rsidR="00AE04F1" w:rsidRPr="00AE04F1" w:rsidRDefault="00AE04F1" w:rsidP="00AE04F1">
      <w:pPr>
        <w:suppressAutoHyphens/>
        <w:snapToGrid w:val="0"/>
        <w:spacing w:after="0" w:line="240" w:lineRule="auto"/>
        <w:ind w:right="-493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Федерации», во исполнение Приказа Министерства финансов Российской Федерации от 10.10.2023г. №163н «Об утверждении порядка ведения органами местного самоуправления реестров муниципального имущества»</w:t>
      </w:r>
      <w:r w:rsidRPr="00AE04F1">
        <w:rPr>
          <w:rFonts w:ascii="Times New Roman" w:eastAsia="Arial Unicode MS" w:hAnsi="Times New Roman" w:cs="Tahoma"/>
          <w:color w:val="000000"/>
          <w:spacing w:val="3"/>
          <w:sz w:val="28"/>
          <w:szCs w:val="28"/>
          <w:lang w:eastAsia="zh-CN"/>
        </w:rPr>
        <w:t>,</w:t>
      </w:r>
      <w:r w:rsidRPr="00AE04F1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 xml:space="preserve"> </w:t>
      </w:r>
      <w:r w:rsidRPr="00AE04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администрация </w:t>
      </w:r>
      <w:bookmarkStart w:id="1" w:name="_Hlk174089571"/>
      <w:r w:rsidRPr="00AE04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Верхнеплавицкого сельского поселения </w:t>
      </w:r>
      <w:bookmarkEnd w:id="1"/>
      <w:r w:rsidRPr="00AE04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Верхнехавского муниципального района Воронежской области, </w:t>
      </w:r>
      <w:r w:rsidRPr="00AE04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я е т:</w:t>
      </w:r>
    </w:p>
    <w:p w:rsidR="00AE04F1" w:rsidRPr="00AE04F1" w:rsidRDefault="00AE04F1" w:rsidP="00AE04F1">
      <w:pPr>
        <w:numPr>
          <w:ilvl w:val="0"/>
          <w:numId w:val="2"/>
        </w:numPr>
        <w:suppressAutoHyphens/>
        <w:snapToGri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форму реестра муниципального имущества</w:t>
      </w:r>
      <w:r w:rsidRPr="00AE04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Верхнеплавицкого сельского поселения</w:t>
      </w: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Верхнехавского муниципального района Воронежской области, согласно приложению. </w:t>
      </w:r>
    </w:p>
    <w:p w:rsidR="00AE04F1" w:rsidRPr="00AE04F1" w:rsidRDefault="00AE04F1" w:rsidP="00AE04F1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4F1">
        <w:rPr>
          <w:rFonts w:ascii="Times New Roman" w:eastAsia="Arial Unicode MS" w:hAnsi="Times New Roman" w:cs="Times New Roman"/>
          <w:spacing w:val="3"/>
          <w:sz w:val="28"/>
          <w:szCs w:val="28"/>
          <w:lang w:eastAsia="ar-SA"/>
        </w:rPr>
        <w:t xml:space="preserve">    2. </w:t>
      </w: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главы администрации</w:t>
      </w: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Верхнеплавицкого сельского поселения                                     Л.И. Филатова</w:t>
      </w: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04F1" w:rsidRPr="00AE04F1" w:rsidRDefault="00AE04F1" w:rsidP="00AE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F1" w:rsidRPr="00AE04F1" w:rsidRDefault="00AE04F1" w:rsidP="00AE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F1" w:rsidRPr="00AE04F1" w:rsidRDefault="00AE04F1" w:rsidP="00AE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F1" w:rsidRPr="00AE04F1" w:rsidRDefault="00AE04F1" w:rsidP="00AE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F1" w:rsidRPr="00AE04F1" w:rsidRDefault="00AE04F1" w:rsidP="00AE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F1" w:rsidRPr="00AE04F1" w:rsidRDefault="00AE04F1" w:rsidP="00AE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F1" w:rsidRPr="00AE04F1" w:rsidRDefault="00AE04F1" w:rsidP="00AE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F1" w:rsidRPr="00AE04F1" w:rsidRDefault="00AE04F1" w:rsidP="00AE0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E04F1" w:rsidRPr="00AE04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4F1" w:rsidRPr="00AE04F1" w:rsidRDefault="001F6126" w:rsidP="001F612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</w:t>
      </w:r>
      <w:bookmarkStart w:id="2" w:name="_GoBack"/>
      <w:bookmarkEnd w:id="2"/>
      <w:r w:rsidR="00AE04F1" w:rsidRPr="00AE0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к</w:t>
      </w:r>
    </w:p>
    <w:p w:rsidR="00AE04F1" w:rsidRPr="00AE04F1" w:rsidRDefault="00AE04F1" w:rsidP="00AE04F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постановлению администрации</w:t>
      </w:r>
    </w:p>
    <w:p w:rsidR="00AE04F1" w:rsidRPr="00AE04F1" w:rsidRDefault="00AE04F1" w:rsidP="00AE04F1">
      <w:pPr>
        <w:tabs>
          <w:tab w:val="left" w:pos="1080"/>
        </w:tabs>
        <w:suppressAutoHyphens/>
        <w:spacing w:after="0" w:line="240" w:lineRule="auto"/>
        <w:ind w:hanging="3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Верхнеплавицкого сельского поселения</w:t>
      </w:r>
    </w:p>
    <w:p w:rsidR="00AE04F1" w:rsidRPr="00AE04F1" w:rsidRDefault="00AE04F1" w:rsidP="00AE04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0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«09» августа 2024 г.  №40    </w:t>
      </w:r>
    </w:p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04F1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Форма реестра муниципального имущества</w:t>
      </w:r>
    </w:p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04F1">
        <w:rPr>
          <w:rFonts w:ascii="Times New Roman" w:eastAsia="Times New Roman" w:hAnsi="Times New Roman" w:cs="Times New Roman"/>
          <w:sz w:val="26"/>
          <w:szCs w:val="26"/>
          <w:lang w:eastAsia="ar-SA"/>
        </w:rPr>
        <w:t>Верхнеплавицкого сельского поселения</w:t>
      </w:r>
    </w:p>
    <w:p w:rsidR="00AE04F1" w:rsidRPr="00AE04F1" w:rsidRDefault="00AE04F1" w:rsidP="00AE0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04F1">
        <w:rPr>
          <w:rFonts w:ascii="Times New Roman" w:eastAsia="Times New Roman" w:hAnsi="Times New Roman" w:cs="Times New Roman"/>
          <w:sz w:val="26"/>
          <w:szCs w:val="26"/>
          <w:lang w:eastAsia="ar-SA"/>
        </w:rPr>
        <w:t>Верхнехавского муниципального района</w:t>
      </w:r>
    </w:p>
    <w:p w:rsidR="00AE04F1" w:rsidRPr="00AE04F1" w:rsidRDefault="00AE04F1" w:rsidP="00AE04F1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sz w:val="16"/>
          <w:szCs w:val="16"/>
          <w:lang w:eastAsia="ru-RU"/>
        </w:rPr>
      </w:pPr>
    </w:p>
    <w:p w:rsidR="00AE04F1" w:rsidRPr="00AE04F1" w:rsidRDefault="00AE04F1" w:rsidP="00AE04F1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AE04F1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4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подраздел 1.1. Сведения о земельных участках 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851"/>
        <w:gridCol w:w="850"/>
        <w:gridCol w:w="1276"/>
        <w:gridCol w:w="1418"/>
        <w:gridCol w:w="992"/>
        <w:gridCol w:w="1559"/>
        <w:gridCol w:w="1134"/>
        <w:gridCol w:w="1134"/>
        <w:gridCol w:w="1276"/>
        <w:gridCol w:w="1701"/>
        <w:gridCol w:w="1559"/>
        <w:gridCol w:w="709"/>
      </w:tblGrid>
      <w:tr w:rsidR="00AE04F1" w:rsidRPr="00AE04F1" w:rsidTr="001B5AC6">
        <w:trPr>
          <w:cantSplit/>
          <w:trHeight w:val="2594"/>
        </w:trPr>
        <w:tc>
          <w:tcPr>
            <w:tcW w:w="425" w:type="dxa"/>
            <w:textDirection w:val="btL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п.п.</w:t>
            </w:r>
          </w:p>
        </w:tc>
        <w:tc>
          <w:tcPr>
            <w:tcW w:w="42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567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земельного участка</w:t>
            </w:r>
          </w:p>
        </w:tc>
        <w:tc>
          <w:tcPr>
            <w:tcW w:w="851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(местоположение земельного участка с указанием ОКТМО</w:t>
            </w:r>
          </w:p>
        </w:tc>
        <w:tc>
          <w:tcPr>
            <w:tcW w:w="850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127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правообладателе (полные характеристика: ИНН, КПП, ОГРН)</w:t>
            </w:r>
          </w:p>
        </w:tc>
        <w:tc>
          <w:tcPr>
            <w:tcW w:w="1418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вещного права, реквизиты документов оснований возникновения (прекращения) права собственности и иного вещного права</w:t>
            </w:r>
          </w:p>
        </w:tc>
        <w:tc>
          <w:tcPr>
            <w:tcW w:w="992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возникновения (прекращения) права собственности</w:t>
            </w:r>
          </w:p>
        </w:tc>
        <w:tc>
          <w:tcPr>
            <w:tcW w:w="1559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основных характеристиках земельного участка (площадь, протяженность и иные параметры, кв.м., (м/пм))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зем уч: категория, вид разрешенного использования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стоимости земельного участка</w:t>
            </w:r>
          </w:p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(Кадастровая стоимость (руб.)</w:t>
            </w:r>
          </w:p>
        </w:tc>
        <w:tc>
          <w:tcPr>
            <w:tcW w:w="127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произведенном улучшении зем. уч.</w:t>
            </w:r>
          </w:p>
        </w:tc>
        <w:tc>
          <w:tcPr>
            <w:tcW w:w="1701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559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709" w:type="dxa"/>
            <w:textDirection w:val="btL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E04F1" w:rsidRPr="00AE04F1" w:rsidTr="001B5AC6">
        <w:trPr>
          <w:trHeight w:val="291"/>
        </w:trPr>
        <w:tc>
          <w:tcPr>
            <w:tcW w:w="42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AE04F1" w:rsidRPr="00AE04F1" w:rsidTr="001B5AC6">
        <w:trPr>
          <w:trHeight w:val="253"/>
        </w:trPr>
        <w:tc>
          <w:tcPr>
            <w:tcW w:w="42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4F1" w:rsidRPr="00AE04F1" w:rsidRDefault="00AE04F1" w:rsidP="00AE04F1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</w:p>
    <w:p w:rsidR="00AE04F1" w:rsidRPr="00AE04F1" w:rsidRDefault="00AE04F1" w:rsidP="00AE04F1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AE04F1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4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подраздел 1.2. Сведения о зданиях, сооружениях, объектах незавершенного строительства, единых недвижимых комплексах 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6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851"/>
        <w:gridCol w:w="709"/>
        <w:gridCol w:w="850"/>
        <w:gridCol w:w="851"/>
        <w:gridCol w:w="1417"/>
        <w:gridCol w:w="709"/>
        <w:gridCol w:w="1276"/>
        <w:gridCol w:w="1134"/>
        <w:gridCol w:w="708"/>
        <w:gridCol w:w="851"/>
        <w:gridCol w:w="1134"/>
        <w:gridCol w:w="1276"/>
        <w:gridCol w:w="1134"/>
        <w:gridCol w:w="850"/>
        <w:gridCol w:w="850"/>
      </w:tblGrid>
      <w:tr w:rsidR="00AE04F1" w:rsidRPr="00AE04F1" w:rsidTr="001B5AC6">
        <w:trPr>
          <w:cantSplit/>
          <w:trHeight w:val="2594"/>
        </w:trPr>
        <w:tc>
          <w:tcPr>
            <w:tcW w:w="425" w:type="dxa"/>
            <w:textDirection w:val="btL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п.п.</w:t>
            </w:r>
          </w:p>
        </w:tc>
        <w:tc>
          <w:tcPr>
            <w:tcW w:w="42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567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 учета</w:t>
            </w:r>
          </w:p>
        </w:tc>
        <w:tc>
          <w:tcPr>
            <w:tcW w:w="851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учета</w:t>
            </w:r>
          </w:p>
        </w:tc>
        <w:tc>
          <w:tcPr>
            <w:tcW w:w="709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объекта учета</w:t>
            </w:r>
          </w:p>
        </w:tc>
        <w:tc>
          <w:tcPr>
            <w:tcW w:w="850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(местоположение) объекта учета с указанием ОКТМО</w:t>
            </w:r>
          </w:p>
        </w:tc>
        <w:tc>
          <w:tcPr>
            <w:tcW w:w="851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объекта учета с датой присвоения</w:t>
            </w:r>
          </w:p>
        </w:tc>
        <w:tc>
          <w:tcPr>
            <w:tcW w:w="1417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зем. уч. На котором расположен объект (кадастровый номер, собственность, площадь)</w:t>
            </w:r>
          </w:p>
        </w:tc>
        <w:tc>
          <w:tcPr>
            <w:tcW w:w="709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 правообладателе </w:t>
            </w:r>
          </w:p>
        </w:tc>
        <w:tc>
          <w:tcPr>
            <w:tcW w:w="127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 вещного права с указанием реквизитов документов оснований возникновения (прекращения) права</w:t>
            </w: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собственности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Сведения, характеристики объекта учета (жилое, не жилое, площадь, протяженность, этажность) </w:t>
            </w:r>
          </w:p>
        </w:tc>
        <w:tc>
          <w:tcPr>
            <w:tcW w:w="708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Инвентарный номер объекта</w:t>
            </w:r>
          </w:p>
        </w:tc>
        <w:tc>
          <w:tcPr>
            <w:tcW w:w="851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стоимости объекта учета /тыс.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изменениях объекта учета</w:t>
            </w:r>
          </w:p>
        </w:tc>
        <w:tc>
          <w:tcPr>
            <w:tcW w:w="127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850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объекте единого недвижимого комплекса</w:t>
            </w:r>
          </w:p>
        </w:tc>
        <w:tc>
          <w:tcPr>
            <w:tcW w:w="850" w:type="dxa"/>
            <w:textDirection w:val="btL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E04F1" w:rsidRPr="00AE04F1" w:rsidTr="001B5AC6">
        <w:trPr>
          <w:trHeight w:val="291"/>
        </w:trPr>
        <w:tc>
          <w:tcPr>
            <w:tcW w:w="42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AE04F1" w:rsidRPr="00AE04F1" w:rsidTr="001B5AC6">
        <w:trPr>
          <w:trHeight w:val="253"/>
        </w:trPr>
        <w:tc>
          <w:tcPr>
            <w:tcW w:w="42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4F1" w:rsidRPr="00AE04F1" w:rsidRDefault="00AE04F1" w:rsidP="00AE04F1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AE04F1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4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подраздел 1.3. Сведения о помещениях, машино-местах 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708"/>
        <w:gridCol w:w="709"/>
        <w:gridCol w:w="851"/>
        <w:gridCol w:w="708"/>
        <w:gridCol w:w="851"/>
        <w:gridCol w:w="1276"/>
        <w:gridCol w:w="708"/>
        <w:gridCol w:w="1134"/>
        <w:gridCol w:w="1418"/>
        <w:gridCol w:w="709"/>
        <w:gridCol w:w="850"/>
        <w:gridCol w:w="1134"/>
        <w:gridCol w:w="1134"/>
        <w:gridCol w:w="1276"/>
        <w:gridCol w:w="1276"/>
      </w:tblGrid>
      <w:tr w:rsidR="00AE04F1" w:rsidRPr="00AE04F1" w:rsidTr="001B5AC6">
        <w:trPr>
          <w:cantSplit/>
          <w:trHeight w:val="3127"/>
        </w:trPr>
        <w:tc>
          <w:tcPr>
            <w:tcW w:w="42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№ п.п.</w:t>
            </w:r>
          </w:p>
        </w:tc>
        <w:tc>
          <w:tcPr>
            <w:tcW w:w="42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708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 учета</w:t>
            </w:r>
          </w:p>
        </w:tc>
        <w:tc>
          <w:tcPr>
            <w:tcW w:w="709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учета</w:t>
            </w:r>
          </w:p>
        </w:tc>
        <w:tc>
          <w:tcPr>
            <w:tcW w:w="851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объекта учета</w:t>
            </w:r>
          </w:p>
        </w:tc>
        <w:tc>
          <w:tcPr>
            <w:tcW w:w="708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(местоположение) объекта учета с указанием ОКТМО</w:t>
            </w:r>
          </w:p>
        </w:tc>
        <w:tc>
          <w:tcPr>
            <w:tcW w:w="851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объекта учета с датой присвоения</w:t>
            </w:r>
          </w:p>
        </w:tc>
        <w:tc>
          <w:tcPr>
            <w:tcW w:w="127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здании, сооружении в состав которого входит объект (кадастровый номер, собственность, площадь)</w:t>
            </w:r>
          </w:p>
        </w:tc>
        <w:tc>
          <w:tcPr>
            <w:tcW w:w="708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 правообладателе 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418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об основных характеристиках объекта учета (жилое, не жилое, площадь, протяженность, этажность) </w:t>
            </w:r>
          </w:p>
        </w:tc>
        <w:tc>
          <w:tcPr>
            <w:tcW w:w="709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Инвентарный номер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стоимости объекта учета /тыс.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изменениях объекта учета</w:t>
            </w:r>
          </w:p>
        </w:tc>
        <w:tc>
          <w:tcPr>
            <w:tcW w:w="1134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276" w:type="dxa"/>
            <w:textDirection w:val="btLr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276" w:type="dxa"/>
            <w:textDirection w:val="btLr"/>
          </w:tcPr>
          <w:p w:rsidR="00AE04F1" w:rsidRPr="00AE04F1" w:rsidRDefault="00AE04F1" w:rsidP="00AE04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E04F1" w:rsidRPr="00AE04F1" w:rsidTr="001B5AC6">
        <w:trPr>
          <w:trHeight w:val="421"/>
        </w:trPr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</w:tr>
      <w:tr w:rsidR="00AE04F1" w:rsidRPr="00AE04F1" w:rsidTr="001B5AC6">
        <w:trPr>
          <w:trHeight w:val="271"/>
        </w:trPr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4F1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 2. СВЕДЕНИЯ О ДВИЖИМОМ ИМУЩЕСТВЕ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4F1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Подраздел 2.3 Сведения о движимом имуществе</w:t>
      </w:r>
    </w:p>
    <w:p w:rsidR="00AE04F1" w:rsidRPr="00AE04F1" w:rsidRDefault="00AE04F1" w:rsidP="00AE04F1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898"/>
        <w:gridCol w:w="1067"/>
        <w:gridCol w:w="770"/>
        <w:gridCol w:w="1194"/>
        <w:gridCol w:w="825"/>
        <w:gridCol w:w="1089"/>
        <w:gridCol w:w="1130"/>
        <w:gridCol w:w="1201"/>
        <w:gridCol w:w="740"/>
      </w:tblGrid>
      <w:tr w:rsidR="00AE04F1" w:rsidRPr="00AE04F1" w:rsidTr="001B5AC6">
        <w:trPr>
          <w:trHeight w:val="1525"/>
        </w:trPr>
        <w:tc>
          <w:tcPr>
            <w:tcW w:w="675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п.п.</w:t>
            </w:r>
          </w:p>
        </w:tc>
        <w:tc>
          <w:tcPr>
            <w:tcW w:w="1017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Реестровый номер</w:t>
            </w:r>
          </w:p>
        </w:tc>
        <w:tc>
          <w:tcPr>
            <w:tcW w:w="1393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движимого имущества</w:t>
            </w:r>
          </w:p>
        </w:tc>
        <w:tc>
          <w:tcPr>
            <w:tcW w:w="2078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об объекте учета (марка, модель, год выпуска, VIN номер)</w:t>
            </w:r>
          </w:p>
        </w:tc>
        <w:tc>
          <w:tcPr>
            <w:tcW w:w="1365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Сведения о правообладателе </w:t>
            </w:r>
          </w:p>
        </w:tc>
        <w:tc>
          <w:tcPr>
            <w:tcW w:w="1235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 стоимости</w:t>
            </w:r>
          </w:p>
        </w:tc>
        <w:tc>
          <w:tcPr>
            <w:tcW w:w="1984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728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951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360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сведения</w:t>
            </w:r>
          </w:p>
        </w:tc>
      </w:tr>
      <w:tr w:rsidR="00AE04F1" w:rsidRPr="00AE04F1" w:rsidTr="001B5AC6">
        <w:trPr>
          <w:trHeight w:val="271"/>
        </w:trPr>
        <w:tc>
          <w:tcPr>
            <w:tcW w:w="67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1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3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6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3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2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6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AE04F1" w:rsidRPr="00AE04F1" w:rsidTr="001B5AC6">
        <w:trPr>
          <w:trHeight w:val="133"/>
        </w:trPr>
        <w:tc>
          <w:tcPr>
            <w:tcW w:w="67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3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1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</w:tcPr>
          <w:p w:rsidR="00AE04F1" w:rsidRPr="00AE04F1" w:rsidRDefault="00AE04F1" w:rsidP="00AE04F1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4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Раздел 3. СВЕДЕНИЯ О ЛИЦАХ, ОБЛАДАЮЩИХ ПРАВАМИ НА МУНИЦИПАЛЬНОЕ ИМУЩЕСТВО И СВЕДЕНИЯ О НЕМ</w:t>
      </w:r>
    </w:p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089"/>
        <w:gridCol w:w="3969"/>
        <w:gridCol w:w="4536"/>
        <w:gridCol w:w="3118"/>
        <w:gridCol w:w="1559"/>
      </w:tblGrid>
      <w:tr w:rsidR="00AE04F1" w:rsidRPr="00AE04F1" w:rsidTr="001B5AC6">
        <w:trPr>
          <w:trHeight w:val="1525"/>
        </w:trPr>
        <w:tc>
          <w:tcPr>
            <w:tcW w:w="579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п.п.</w:t>
            </w:r>
          </w:p>
        </w:tc>
        <w:tc>
          <w:tcPr>
            <w:tcW w:w="108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Реестровый номер</w:t>
            </w:r>
          </w:p>
        </w:tc>
        <w:tc>
          <w:tcPr>
            <w:tcW w:w="3969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4536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18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59" w:type="dxa"/>
            <w:vAlign w:val="center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E04F1" w:rsidRPr="00AE04F1" w:rsidTr="001B5AC6">
        <w:trPr>
          <w:trHeight w:val="271"/>
        </w:trPr>
        <w:tc>
          <w:tcPr>
            <w:tcW w:w="57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8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36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8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AE04F1" w:rsidRPr="00AE04F1" w:rsidTr="001B5AC6">
        <w:trPr>
          <w:trHeight w:val="133"/>
        </w:trPr>
        <w:tc>
          <w:tcPr>
            <w:tcW w:w="57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E04F1" w:rsidRPr="00AE04F1" w:rsidRDefault="00AE04F1" w:rsidP="00AE0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4F1" w:rsidRPr="00AE04F1" w:rsidRDefault="00AE04F1" w:rsidP="00AE0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4F1" w:rsidRDefault="00AE04F1"/>
    <w:p w:rsidR="00C64742" w:rsidRDefault="00C64742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  <w:lastRenderedPageBreak/>
        <w:t>АДМИНИСТРАЦИЯ ВЕРХНЕПЛАВИЦКОГО СЕЛЬСКОГО ПОСЕЛЕНИЯ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  <w:t>ВЕРХНЕХАВСКОГО МУНИЦИПАЛЬНОГО РАЙОНА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  <w:t>ВОРОНЕЖСКОЙ ОБЛАСТИ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от 30 августа 2024г. № 41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>с. Верхняя Плавица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bookmarkStart w:id="3" w:name="_Hlk175902649"/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Верхнеплавицкого сельского поселения Верхнехавского муниципального района Воронежской области</w:t>
      </w:r>
    </w:p>
    <w:bookmarkEnd w:id="3"/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В соответствии с Жилищным кодексом РФ, Письмом Минстроя России от 30.04.2015 N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Верхнеплавицкого</w:t>
      </w:r>
      <w:r w:rsidRPr="00AE04F1"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  <w:t xml:space="preserve"> </w:t>
      </w: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сельского поселения Верхнехавского муниципального района Воронежской области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постановляет: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Верхнеплавицкого сельского поселения Верхнехавского муниципального района Воронежской области, согласно приложению.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2. Настоящее постановление опубликовать в официальном периодическом печатном средстве массовой информации Верхнеплавицкого сельского поселения Верхнехавского муниципального района Воронежской области "Вестник муниципальных правовых актов Верхнеплавицкого сельского поселения Верхнехавского муниципального района Воронежской области" и на официальном сайте администрации Верхнеплавицкого сельского поселения в информационно-телекоммуникационной сети "Интернет".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3. Контроль за исполнением настоящего постановления оставляю за собой.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Глава администрации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Верхнеплавицкого сельского поселения                     Л.Л.Гуренкова                            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kern w:val="1"/>
          <w:sz w:val="24"/>
          <w:szCs w:val="24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                                                 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lastRenderedPageBreak/>
        <w:t xml:space="preserve">                                               Приложение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                                           к постановлению  администрации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                                          </w:t>
      </w:r>
      <w:bookmarkStart w:id="4" w:name="_Hlk175902071"/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Верхнеплавицкого</w:t>
      </w:r>
      <w:bookmarkEnd w:id="4"/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сельского                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                                          поселения  Верхнехавского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                                               муниципального района 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                                          Воронежской области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                                           от 30.08.2024 № 41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Требования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к порядку, форме и срокам информирования граждан, принятых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на учет нуждающихся в предоставлении жилых помещений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по договорам найма жилых помещений жилищного фонда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социального использования, о количестве жилых помещений,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которые могут быть предоставлены по договорам найма жилых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помещений жилищного фонда социального использования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на территории Верхнеплавицкого сельского поселения 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Верхнехавского муниципального района Воронежской области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Верхнеплавицкого сельского поселения Верхнехавского муниципального района Воронежской области (далее - администрация) следующую информацию: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а) сведения о наймодателе - наименование, место нахождения, контактная информация, режим работы;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2. Указанная в пункте 1 настоящих Требований информация предоставляется наймодателями: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 xml:space="preserve">наемного дома социального использования (в случае, если разрешение на </w:t>
      </w: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lastRenderedPageBreak/>
        <w:t>ввод в эксплуатацию такого дома получено на момент вступления в силу настоящих Требований);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б) в последующем - не позднее одного рабочего дня, следующего за днем изменения такой информации.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3. Информация, указанная в пункте 1 настоящих Требований, представляется наймодателем в администрацию на бумажном носителе и электронном носителе CD-ROM в формате Microsoft Word for Windows.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а) на сайте администрации поселения в сети "Интернет";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6. Информация, указанная в пункте 1 настоящих Требований, может размещаться наймодателем на его сайте в сети "Интернет".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lastRenderedPageBreak/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AE04F1" w:rsidRPr="00AE04F1" w:rsidRDefault="00AE04F1" w:rsidP="00AE04F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</w:pPr>
      <w:r w:rsidRPr="00AE04F1">
        <w:rPr>
          <w:rFonts w:ascii="Times New Roman" w:eastAsia="Times New Roman" w:hAnsi="Times New Roman" w:cs="Courier New"/>
          <w:kern w:val="1"/>
          <w:sz w:val="28"/>
          <w:szCs w:val="28"/>
          <w:lang w:eastAsia="zh-CN" w:bidi="hi-IN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p w:rsidR="00AE04F1" w:rsidRDefault="00AE04F1"/>
    <w:sectPr w:rsidR="00AE04F1" w:rsidSect="00C2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A1602"/>
    <w:multiLevelType w:val="hybridMultilevel"/>
    <w:tmpl w:val="FC667C8E"/>
    <w:lvl w:ilvl="0" w:tplc="2E6C3BA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34"/>
    <w:rsid w:val="001F6126"/>
    <w:rsid w:val="00725134"/>
    <w:rsid w:val="00AE04F1"/>
    <w:rsid w:val="00C2490C"/>
    <w:rsid w:val="00C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16D4"/>
  <w15:chartTrackingRefBased/>
  <w15:docId w15:val="{DE038535-3693-48CF-A70D-351D4A1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5</cp:revision>
  <dcterms:created xsi:type="dcterms:W3CDTF">2024-08-30T07:27:00Z</dcterms:created>
  <dcterms:modified xsi:type="dcterms:W3CDTF">2024-08-30T11:34:00Z</dcterms:modified>
</cp:coreProperties>
</file>